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FFE5" w14:textId="77777777" w:rsidR="00C56018" w:rsidRDefault="00D11B46" w:rsidP="00C5601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P </w:t>
      </w:r>
      <w:r w:rsidR="00A07196">
        <w:rPr>
          <w:rFonts w:ascii="Arial" w:hAnsi="Arial" w:cs="Arial"/>
          <w:b/>
          <w:bCs/>
          <w:color w:val="000000"/>
          <w:sz w:val="20"/>
          <w:szCs w:val="20"/>
        </w:rPr>
        <w:t>H/C 50</w:t>
      </w:r>
    </w:p>
    <w:p w14:paraId="59FAACB0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0BFB422" w14:textId="0DAAB851" w:rsidR="00B2737D" w:rsidRDefault="0065721C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E00245">
        <w:rPr>
          <w:rFonts w:ascii="Arial" w:hAnsi="Arial" w:cs="Arial"/>
          <w:color w:val="000000"/>
          <w:sz w:val="20"/>
          <w:szCs w:val="20"/>
        </w:rPr>
        <w:t xml:space="preserve">Accumulatore inerziale per acqua calda/refrigerata, per installazioni </w:t>
      </w:r>
      <w:r>
        <w:rPr>
          <w:rFonts w:ascii="Arial" w:hAnsi="Arial" w:cs="Arial"/>
          <w:color w:val="000000"/>
          <w:sz w:val="20"/>
          <w:szCs w:val="20"/>
        </w:rPr>
        <w:t>mural</w:t>
      </w:r>
      <w:r w:rsidR="008A1CC2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con </w:t>
      </w:r>
      <w:r w:rsidR="008A1CC2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taffe </w:t>
      </w:r>
      <w:r w:rsidR="008A1CC2">
        <w:rPr>
          <w:rFonts w:ascii="Arial" w:hAnsi="Arial" w:cs="Arial"/>
          <w:color w:val="000000"/>
          <w:sz w:val="20"/>
          <w:szCs w:val="20"/>
        </w:rPr>
        <w:t>di serie</w:t>
      </w:r>
      <w:r w:rsidRPr="00E00245">
        <w:rPr>
          <w:rFonts w:ascii="Arial" w:hAnsi="Arial" w:cs="Arial"/>
          <w:color w:val="000000"/>
          <w:sz w:val="20"/>
          <w:szCs w:val="20"/>
        </w:rPr>
        <w:t>, ideale per pompe di calore avente le seguenti caratteristiche</w:t>
      </w:r>
    </w:p>
    <w:p w14:paraId="556E27CF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DAF1FF8" w14:textId="726A5F0F" w:rsidR="00913599" w:rsidRDefault="00913599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Pr="002612A0">
        <w:rPr>
          <w:rFonts w:ascii="Arial" w:hAnsi="Arial" w:cs="Arial"/>
          <w:color w:val="000000"/>
          <w:sz w:val="20"/>
          <w:szCs w:val="20"/>
        </w:rPr>
        <w:t xml:space="preserve"> Rivestimento in ABS rigido idoneo anche per installazione in esterno</w:t>
      </w:r>
    </w:p>
    <w:p w14:paraId="7DFA1786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Corpo accumulatore in acciaio al carbonio non trattato.</w:t>
      </w:r>
    </w:p>
    <w:p w14:paraId="0C872242" w14:textId="38F39C3A" w:rsidR="00C507F6" w:rsidRDefault="00C507F6" w:rsidP="00C507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Predisposizione all’installazione di sonde di temperatura.</w:t>
      </w:r>
    </w:p>
    <w:p w14:paraId="373A041C" w14:textId="77777777" w:rsidR="00C507F6" w:rsidRDefault="00C507F6" w:rsidP="00C507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di poliuretano rigido iniettato con barriera al vapore (anticondensa) di spessore 30 mm.</w:t>
      </w:r>
    </w:p>
    <w:p w14:paraId="59BD2E11" w14:textId="05D06523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</w:t>
      </w:r>
      <w:r w:rsidR="00CE0BDC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attacchi Ø </w:t>
      </w:r>
      <w:r w:rsidR="003D6796"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” per connessioni mandata/ritorno impianto.</w:t>
      </w:r>
    </w:p>
    <w:p w14:paraId="486EDCF1" w14:textId="038651C0" w:rsidR="00D64E75" w:rsidRDefault="00D64E75" w:rsidP="00D64E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 xml:space="preserve">N. </w:t>
      </w:r>
      <w:r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 attacchi Ø 1” </w:t>
      </w:r>
      <w:r>
        <w:rPr>
          <w:rFonts w:ascii="Arial" w:hAnsi="Arial" w:cs="Arial"/>
          <w:color w:val="000000"/>
          <w:sz w:val="20"/>
          <w:szCs w:val="20"/>
        </w:rPr>
        <w:t xml:space="preserve">eventualmente </w:t>
      </w:r>
      <w:r>
        <w:rPr>
          <w:rFonts w:ascii="Arial" w:hAnsi="Arial" w:cs="Arial"/>
          <w:color w:val="000000"/>
          <w:sz w:val="20"/>
          <w:szCs w:val="20"/>
        </w:rPr>
        <w:t>per connessioni mandata/ritorno impianto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r w:rsidR="007D2C81">
        <w:rPr>
          <w:rFonts w:ascii="Arial" w:hAnsi="Arial" w:cs="Arial"/>
          <w:color w:val="000000"/>
          <w:sz w:val="20"/>
          <w:szCs w:val="20"/>
        </w:rPr>
        <w:t>uno sopra; uno sotto)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43A11E2" w14:textId="77777777" w:rsidR="00DF217B" w:rsidRPr="00422E29" w:rsidRDefault="00DF217B" w:rsidP="00DF217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Pr="00422E29">
        <w:rPr>
          <w:rFonts w:ascii="Arial" w:hAnsi="Arial" w:cs="Arial"/>
          <w:color w:val="000000"/>
          <w:sz w:val="20"/>
          <w:szCs w:val="20"/>
        </w:rPr>
        <w:t xml:space="preserve"> attacchi Ø 1/2" ausiliari per sonde e/o termometri aggiuntivi.</w:t>
      </w:r>
    </w:p>
    <w:p w14:paraId="46E23E44" w14:textId="601EE962" w:rsidR="00CE0BDC" w:rsidRDefault="00CE0BDC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99D14F9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A3A6349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CFF9E4B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massima di esercizio primario: 6 bar.</w:t>
      </w:r>
    </w:p>
    <w:p w14:paraId="1568749F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634EB547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minima di esercizio: 6°C.</w:t>
      </w:r>
    </w:p>
    <w:p w14:paraId="5D8D4380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Capacità totale: </w:t>
      </w:r>
      <w:r w:rsidR="003D6796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0F63761F" w14:textId="4EB6B70F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F80BAB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887FC4">
        <w:rPr>
          <w:rFonts w:ascii="Arial" w:hAnsi="Arial" w:cs="Arial"/>
          <w:color w:val="000000"/>
          <w:sz w:val="20"/>
          <w:szCs w:val="20"/>
        </w:rPr>
        <w:t>k</w:t>
      </w:r>
      <w:r>
        <w:rPr>
          <w:rFonts w:ascii="Arial" w:hAnsi="Arial" w:cs="Arial"/>
          <w:color w:val="000000"/>
          <w:sz w:val="20"/>
          <w:szCs w:val="20"/>
        </w:rPr>
        <w:t>g.</w:t>
      </w:r>
    </w:p>
    <w:p w14:paraId="75B736F6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Misure di ingombro (D x H): </w:t>
      </w:r>
      <w:r w:rsidR="00F80BAB">
        <w:rPr>
          <w:rFonts w:ascii="Arial" w:hAnsi="Arial" w:cs="Arial"/>
          <w:color w:val="000000"/>
          <w:sz w:val="20"/>
          <w:szCs w:val="20"/>
        </w:rPr>
        <w:t>345</w:t>
      </w:r>
      <w:r>
        <w:rPr>
          <w:rFonts w:ascii="Arial" w:hAnsi="Arial" w:cs="Arial"/>
          <w:color w:val="000000"/>
          <w:sz w:val="20"/>
          <w:szCs w:val="20"/>
        </w:rPr>
        <w:t xml:space="preserve">mm x </w:t>
      </w:r>
      <w:r w:rsidR="00F80BAB">
        <w:rPr>
          <w:rFonts w:ascii="Arial" w:hAnsi="Arial" w:cs="Arial"/>
          <w:color w:val="000000"/>
          <w:sz w:val="20"/>
          <w:szCs w:val="20"/>
        </w:rPr>
        <w:t>830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15B1CEF9" w14:textId="77777777" w:rsidR="000F6022" w:rsidRDefault="000F6022" w:rsidP="000F60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2470C7E8" w14:textId="77777777" w:rsidR="000F6022" w:rsidRDefault="000F6022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0C461F2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8EE4E04" w14:textId="77777777" w:rsidR="00B779A2" w:rsidRPr="00C56018" w:rsidRDefault="00C56018" w:rsidP="00C56018">
      <w:r>
        <w:rPr>
          <w:rFonts w:ascii="Arial" w:hAnsi="Arial" w:cs="Arial"/>
          <w:color w:val="000000"/>
          <w:sz w:val="20"/>
          <w:szCs w:val="20"/>
        </w:rPr>
        <w:t xml:space="preserve">Marca ACV – Modello: </w:t>
      </w:r>
      <w:r w:rsidR="00D11B46">
        <w:rPr>
          <w:rFonts w:ascii="Arial" w:hAnsi="Arial" w:cs="Arial"/>
          <w:color w:val="000000"/>
          <w:sz w:val="20"/>
          <w:szCs w:val="20"/>
        </w:rPr>
        <w:t xml:space="preserve">TST P </w:t>
      </w:r>
      <w:r w:rsidR="00A07196" w:rsidRPr="00A07196">
        <w:rPr>
          <w:rFonts w:ascii="Arial" w:hAnsi="Arial" w:cs="Arial"/>
          <w:color w:val="000000"/>
          <w:sz w:val="20"/>
          <w:szCs w:val="20"/>
        </w:rPr>
        <w:t>H/C 50</w:t>
      </w:r>
    </w:p>
    <w:sectPr w:rsidR="00B779A2" w:rsidRPr="00C56018" w:rsidSect="00C24510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03272" w14:textId="77777777" w:rsidR="00467A1C" w:rsidRDefault="00467A1C">
      <w:r>
        <w:separator/>
      </w:r>
    </w:p>
  </w:endnote>
  <w:endnote w:type="continuationSeparator" w:id="0">
    <w:p w14:paraId="52F220AA" w14:textId="77777777" w:rsidR="00467A1C" w:rsidRDefault="0046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EE7D6" w14:textId="77777777" w:rsidR="00467A1C" w:rsidRDefault="00467A1C">
      <w:r>
        <w:separator/>
      </w:r>
    </w:p>
  </w:footnote>
  <w:footnote w:type="continuationSeparator" w:id="0">
    <w:p w14:paraId="3861F987" w14:textId="77777777" w:rsidR="00467A1C" w:rsidRDefault="0046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DEDC" w14:textId="36D57159" w:rsidR="005B53C3" w:rsidRDefault="00DE3853">
    <w:pPr>
      <w:pStyle w:val="Intestazione"/>
    </w:pPr>
    <w:r>
      <w:rPr>
        <w:noProof/>
      </w:rPr>
      <w:pict w14:anchorId="32D52A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75227476" w14:textId="77777777" w:rsidR="005B53C3" w:rsidRDefault="005B53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4226167">
    <w:abstractNumId w:val="1"/>
  </w:num>
  <w:num w:numId="2" w16cid:durableId="118201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372CA"/>
    <w:rsid w:val="000408D3"/>
    <w:rsid w:val="000538B7"/>
    <w:rsid w:val="00061D87"/>
    <w:rsid w:val="000B5524"/>
    <w:rsid w:val="000F6022"/>
    <w:rsid w:val="001217F6"/>
    <w:rsid w:val="00133686"/>
    <w:rsid w:val="001A4CFB"/>
    <w:rsid w:val="00286447"/>
    <w:rsid w:val="002F2C05"/>
    <w:rsid w:val="003552CD"/>
    <w:rsid w:val="00372DD8"/>
    <w:rsid w:val="00392C30"/>
    <w:rsid w:val="003935C0"/>
    <w:rsid w:val="003C218C"/>
    <w:rsid w:val="003C695F"/>
    <w:rsid w:val="003D6796"/>
    <w:rsid w:val="00407618"/>
    <w:rsid w:val="00410D1C"/>
    <w:rsid w:val="00467A1C"/>
    <w:rsid w:val="00493725"/>
    <w:rsid w:val="00562C72"/>
    <w:rsid w:val="005971F5"/>
    <w:rsid w:val="005B53C3"/>
    <w:rsid w:val="00601BEA"/>
    <w:rsid w:val="0065721C"/>
    <w:rsid w:val="006762E1"/>
    <w:rsid w:val="006A136B"/>
    <w:rsid w:val="006B6D27"/>
    <w:rsid w:val="006F369E"/>
    <w:rsid w:val="00702F5B"/>
    <w:rsid w:val="00720952"/>
    <w:rsid w:val="00723C12"/>
    <w:rsid w:val="007B5D99"/>
    <w:rsid w:val="007B7EBF"/>
    <w:rsid w:val="007C788B"/>
    <w:rsid w:val="007D2C81"/>
    <w:rsid w:val="007E5658"/>
    <w:rsid w:val="0083330A"/>
    <w:rsid w:val="0084040B"/>
    <w:rsid w:val="00847CC7"/>
    <w:rsid w:val="00853F8A"/>
    <w:rsid w:val="00887FC4"/>
    <w:rsid w:val="008A1CC2"/>
    <w:rsid w:val="00913599"/>
    <w:rsid w:val="009373B5"/>
    <w:rsid w:val="00937771"/>
    <w:rsid w:val="00985046"/>
    <w:rsid w:val="009B4805"/>
    <w:rsid w:val="009D18BD"/>
    <w:rsid w:val="009D2F90"/>
    <w:rsid w:val="00A07196"/>
    <w:rsid w:val="00A3490C"/>
    <w:rsid w:val="00A6236A"/>
    <w:rsid w:val="00A66D1D"/>
    <w:rsid w:val="00AB06A0"/>
    <w:rsid w:val="00AD1194"/>
    <w:rsid w:val="00B06B76"/>
    <w:rsid w:val="00B2737D"/>
    <w:rsid w:val="00B542E0"/>
    <w:rsid w:val="00B56D94"/>
    <w:rsid w:val="00B779A2"/>
    <w:rsid w:val="00BA0421"/>
    <w:rsid w:val="00BA5616"/>
    <w:rsid w:val="00BB1FE8"/>
    <w:rsid w:val="00BB5923"/>
    <w:rsid w:val="00BB6CA5"/>
    <w:rsid w:val="00BC4A11"/>
    <w:rsid w:val="00BF494F"/>
    <w:rsid w:val="00C24510"/>
    <w:rsid w:val="00C27389"/>
    <w:rsid w:val="00C507F6"/>
    <w:rsid w:val="00C56018"/>
    <w:rsid w:val="00CA1CA9"/>
    <w:rsid w:val="00CA4788"/>
    <w:rsid w:val="00CE0BDC"/>
    <w:rsid w:val="00D11B46"/>
    <w:rsid w:val="00D64E75"/>
    <w:rsid w:val="00D8758B"/>
    <w:rsid w:val="00DE3853"/>
    <w:rsid w:val="00DE40E9"/>
    <w:rsid w:val="00DF1DB0"/>
    <w:rsid w:val="00DF217B"/>
    <w:rsid w:val="00E32389"/>
    <w:rsid w:val="00E42388"/>
    <w:rsid w:val="00F36524"/>
    <w:rsid w:val="00F36D4A"/>
    <w:rsid w:val="00F80BAB"/>
    <w:rsid w:val="00F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CE8CC"/>
  <w15:chartTrackingRefBased/>
  <w15:docId w15:val="{D353682E-057B-4E0B-B022-BC31648B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13</cp:revision>
  <dcterms:created xsi:type="dcterms:W3CDTF">2024-05-17T12:46:00Z</dcterms:created>
  <dcterms:modified xsi:type="dcterms:W3CDTF">2024-05-17T13:37:00Z</dcterms:modified>
</cp:coreProperties>
</file>