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B6B821" w14:textId="79A3B786" w:rsidR="008860B5" w:rsidRDefault="000F3D45" w:rsidP="008860B5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>TST P COLD</w:t>
      </w:r>
      <w:r w:rsidR="008860B5">
        <w:rPr>
          <w:rFonts w:ascii="Arial" w:hAnsi="Arial" w:cs="Arial"/>
          <w:b/>
          <w:bCs/>
          <w:color w:val="000000"/>
          <w:sz w:val="20"/>
          <w:szCs w:val="20"/>
        </w:rPr>
        <w:t xml:space="preserve"> </w:t>
      </w:r>
      <w:r w:rsidR="00DE091F">
        <w:rPr>
          <w:rFonts w:ascii="Arial" w:hAnsi="Arial" w:cs="Arial"/>
          <w:b/>
          <w:bCs/>
          <w:color w:val="000000"/>
          <w:sz w:val="20"/>
          <w:szCs w:val="20"/>
        </w:rPr>
        <w:t xml:space="preserve">HP </w:t>
      </w:r>
      <w:r w:rsidR="008860B5">
        <w:rPr>
          <w:rFonts w:ascii="Arial" w:hAnsi="Arial" w:cs="Arial"/>
          <w:b/>
          <w:bCs/>
          <w:color w:val="000000"/>
          <w:sz w:val="20"/>
          <w:szCs w:val="20"/>
        </w:rPr>
        <w:t>1000</w:t>
      </w:r>
      <w:r w:rsidR="00DE091F">
        <w:rPr>
          <w:rFonts w:ascii="Arial" w:hAnsi="Arial" w:cs="Arial"/>
          <w:b/>
          <w:bCs/>
          <w:color w:val="000000"/>
          <w:sz w:val="20"/>
          <w:szCs w:val="20"/>
        </w:rPr>
        <w:t>C</w:t>
      </w:r>
    </w:p>
    <w:p w14:paraId="01C2ADB9" w14:textId="77777777" w:rsidR="008860B5" w:rsidRDefault="008860B5" w:rsidP="008860B5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/>
          <w:sz w:val="20"/>
          <w:szCs w:val="20"/>
        </w:rPr>
      </w:pPr>
    </w:p>
    <w:p w14:paraId="46D670FA" w14:textId="0AF8C1CE" w:rsidR="005F2699" w:rsidRDefault="005F2699" w:rsidP="005F2699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Accumulatore inerziale per acqua </w:t>
      </w:r>
      <w:r w:rsidR="00FF7AD1">
        <w:rPr>
          <w:rFonts w:ascii="Arial" w:hAnsi="Arial" w:cs="Arial"/>
          <w:color w:val="000000"/>
          <w:sz w:val="20"/>
          <w:szCs w:val="20"/>
        </w:rPr>
        <w:t>calda/</w:t>
      </w:r>
      <w:r>
        <w:rPr>
          <w:rFonts w:ascii="Arial" w:hAnsi="Arial" w:cs="Arial"/>
          <w:color w:val="000000"/>
          <w:sz w:val="20"/>
          <w:szCs w:val="20"/>
        </w:rPr>
        <w:t>refrigerata ideale per soluzioni con pompa di calore, per installazioni a basamento avente le seguenti caratteristiche:</w:t>
      </w:r>
    </w:p>
    <w:p w14:paraId="2BB906CE" w14:textId="77777777" w:rsidR="005F2699" w:rsidRDefault="005F2699" w:rsidP="005F2699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</w:p>
    <w:p w14:paraId="1A0D8083" w14:textId="77777777" w:rsidR="008860B5" w:rsidRDefault="008860B5" w:rsidP="008860B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Corpo accumulatore in acciaio al carbonio non trattato.</w:t>
      </w:r>
    </w:p>
    <w:p w14:paraId="1307DFC9" w14:textId="77777777" w:rsidR="008860B5" w:rsidRDefault="008860B5" w:rsidP="008860B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Predisposizione all’installazione di sonde di temperatura alle varie altezze.</w:t>
      </w:r>
    </w:p>
    <w:p w14:paraId="3020CC5B" w14:textId="77777777" w:rsidR="008860B5" w:rsidRDefault="008860B5" w:rsidP="008860B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- Coibentazione di elastomero espanso a cellule chiuse di spessore </w:t>
      </w:r>
      <w:r w:rsidR="00857E71">
        <w:rPr>
          <w:rFonts w:ascii="Arial" w:hAnsi="Arial" w:cs="Arial"/>
          <w:color w:val="000000"/>
          <w:sz w:val="20"/>
          <w:szCs w:val="20"/>
        </w:rPr>
        <w:t>20</w:t>
      </w:r>
      <w:r>
        <w:rPr>
          <w:rFonts w:ascii="Arial" w:hAnsi="Arial" w:cs="Arial"/>
          <w:color w:val="000000"/>
          <w:sz w:val="20"/>
          <w:szCs w:val="20"/>
        </w:rPr>
        <w:t xml:space="preserve"> mm (anticondensa).</w:t>
      </w:r>
    </w:p>
    <w:p w14:paraId="754C8A95" w14:textId="28A1D4BC" w:rsidR="008860B5" w:rsidRDefault="008860B5" w:rsidP="008860B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- </w:t>
      </w:r>
      <w:r w:rsidR="00DE091F">
        <w:rPr>
          <w:rFonts w:ascii="Arial" w:hAnsi="Arial" w:cs="Arial"/>
          <w:color w:val="000000"/>
          <w:sz w:val="20"/>
          <w:szCs w:val="20"/>
        </w:rPr>
        <w:t>C</w:t>
      </w:r>
      <w:r w:rsidR="00857E71">
        <w:rPr>
          <w:rFonts w:ascii="Arial" w:hAnsi="Arial" w:cs="Arial"/>
          <w:color w:val="000000"/>
          <w:sz w:val="20"/>
          <w:szCs w:val="20"/>
        </w:rPr>
        <w:t>oi</w:t>
      </w:r>
      <w:r>
        <w:rPr>
          <w:rFonts w:ascii="Arial" w:hAnsi="Arial" w:cs="Arial"/>
          <w:color w:val="000000"/>
          <w:sz w:val="20"/>
          <w:szCs w:val="20"/>
        </w:rPr>
        <w:t xml:space="preserve">bentazione </w:t>
      </w:r>
      <w:r w:rsidR="00857E71">
        <w:rPr>
          <w:rFonts w:ascii="Arial" w:hAnsi="Arial" w:cs="Arial"/>
          <w:color w:val="000000"/>
          <w:sz w:val="20"/>
          <w:szCs w:val="20"/>
        </w:rPr>
        <w:t>aggiuntiva di poliestere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="00857E71">
        <w:rPr>
          <w:rFonts w:ascii="Arial" w:hAnsi="Arial" w:cs="Arial"/>
          <w:color w:val="000000"/>
          <w:sz w:val="20"/>
          <w:szCs w:val="20"/>
        </w:rPr>
        <w:t>sp</w:t>
      </w:r>
      <w:r>
        <w:rPr>
          <w:rFonts w:ascii="Arial" w:hAnsi="Arial" w:cs="Arial"/>
          <w:color w:val="000000"/>
          <w:sz w:val="20"/>
          <w:szCs w:val="20"/>
        </w:rPr>
        <w:t xml:space="preserve">essore </w:t>
      </w:r>
      <w:r w:rsidR="00857E71">
        <w:rPr>
          <w:rFonts w:ascii="Arial" w:hAnsi="Arial" w:cs="Arial"/>
          <w:color w:val="000000"/>
          <w:sz w:val="20"/>
          <w:szCs w:val="20"/>
        </w:rPr>
        <w:t xml:space="preserve">100 </w:t>
      </w:r>
      <w:r>
        <w:rPr>
          <w:rFonts w:ascii="Arial" w:hAnsi="Arial" w:cs="Arial"/>
          <w:color w:val="000000"/>
          <w:sz w:val="20"/>
          <w:szCs w:val="20"/>
        </w:rPr>
        <w:t xml:space="preserve">mm </w:t>
      </w:r>
      <w:r w:rsidR="00857E71">
        <w:rPr>
          <w:rFonts w:ascii="Arial" w:hAnsi="Arial" w:cs="Arial"/>
          <w:color w:val="000000"/>
          <w:sz w:val="20"/>
          <w:szCs w:val="20"/>
        </w:rPr>
        <w:t xml:space="preserve">per trasformazione caldo/freddo </w:t>
      </w:r>
      <w:r>
        <w:rPr>
          <w:rFonts w:ascii="Arial" w:hAnsi="Arial" w:cs="Arial"/>
          <w:color w:val="000000"/>
          <w:sz w:val="20"/>
          <w:szCs w:val="20"/>
        </w:rPr>
        <w:t>(</w:t>
      </w:r>
      <w:r w:rsidR="00857E71">
        <w:rPr>
          <w:rFonts w:ascii="Arial" w:hAnsi="Arial" w:cs="Arial"/>
          <w:color w:val="000000"/>
          <w:sz w:val="20"/>
          <w:szCs w:val="20"/>
        </w:rPr>
        <w:t xml:space="preserve">isolamento fornito </w:t>
      </w:r>
      <w:r w:rsidR="007F7854">
        <w:rPr>
          <w:rFonts w:ascii="Arial" w:hAnsi="Arial" w:cs="Arial"/>
          <w:color w:val="000000"/>
          <w:sz w:val="20"/>
          <w:szCs w:val="20"/>
        </w:rPr>
        <w:t>di serie</w:t>
      </w:r>
      <w:r w:rsidR="00857E71">
        <w:rPr>
          <w:rFonts w:ascii="Arial" w:hAnsi="Arial" w:cs="Arial"/>
          <w:color w:val="000000"/>
          <w:sz w:val="20"/>
          <w:szCs w:val="20"/>
        </w:rPr>
        <w:t>)</w:t>
      </w:r>
      <w:r>
        <w:rPr>
          <w:rFonts w:ascii="Arial" w:hAnsi="Arial" w:cs="Arial"/>
          <w:color w:val="000000"/>
          <w:sz w:val="20"/>
          <w:szCs w:val="20"/>
        </w:rPr>
        <w:t>.</w:t>
      </w:r>
    </w:p>
    <w:p w14:paraId="146D79EE" w14:textId="77777777" w:rsidR="008860B5" w:rsidRDefault="008860B5" w:rsidP="008860B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- Rivestimento esterno in PVC flessibile di colore </w:t>
      </w:r>
      <w:r w:rsidR="00857E71">
        <w:rPr>
          <w:rFonts w:ascii="Arial" w:hAnsi="Arial" w:cs="Arial"/>
          <w:color w:val="000000"/>
          <w:sz w:val="20"/>
          <w:szCs w:val="20"/>
        </w:rPr>
        <w:t>grigio</w:t>
      </w:r>
      <w:r>
        <w:rPr>
          <w:rFonts w:ascii="Arial" w:hAnsi="Arial" w:cs="Arial"/>
          <w:color w:val="000000"/>
          <w:sz w:val="20"/>
          <w:szCs w:val="20"/>
        </w:rPr>
        <w:t>.</w:t>
      </w:r>
    </w:p>
    <w:p w14:paraId="46EB666B" w14:textId="77777777" w:rsidR="008860B5" w:rsidRDefault="008860B5" w:rsidP="008860B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N. 4 attacchi Ø 3” per connessioni mandata/ritorno impianto.</w:t>
      </w:r>
    </w:p>
    <w:p w14:paraId="4FC4F13C" w14:textId="77777777" w:rsidR="008860B5" w:rsidRDefault="008860B5" w:rsidP="008860B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- N. </w:t>
      </w:r>
      <w:r w:rsidR="00857E71">
        <w:rPr>
          <w:rFonts w:ascii="Arial" w:hAnsi="Arial" w:cs="Arial"/>
          <w:color w:val="000000"/>
          <w:sz w:val="20"/>
          <w:szCs w:val="20"/>
        </w:rPr>
        <w:t>2</w:t>
      </w:r>
      <w:r>
        <w:rPr>
          <w:rFonts w:ascii="Arial" w:hAnsi="Arial" w:cs="Arial"/>
          <w:color w:val="000000"/>
          <w:sz w:val="20"/>
          <w:szCs w:val="20"/>
        </w:rPr>
        <w:t xml:space="preserve"> attacchi Ø 1/2" ausiliari per sonde e/o termometri aggiuntivi.</w:t>
      </w:r>
    </w:p>
    <w:p w14:paraId="516766E2" w14:textId="77777777" w:rsidR="008860B5" w:rsidRDefault="008860B5" w:rsidP="008860B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- N. 1 attacco Ø </w:t>
      </w:r>
      <w:r w:rsidR="00857E71">
        <w:rPr>
          <w:rFonts w:ascii="Arial" w:hAnsi="Arial" w:cs="Arial"/>
          <w:color w:val="000000"/>
          <w:sz w:val="20"/>
          <w:szCs w:val="20"/>
        </w:rPr>
        <w:t xml:space="preserve">1” 1/2 </w:t>
      </w:r>
      <w:r>
        <w:rPr>
          <w:rFonts w:ascii="Arial" w:hAnsi="Arial" w:cs="Arial"/>
          <w:color w:val="000000"/>
          <w:sz w:val="20"/>
          <w:szCs w:val="20"/>
        </w:rPr>
        <w:t>per collegamento resistenza elettrica (opzionale).</w:t>
      </w:r>
    </w:p>
    <w:p w14:paraId="06E2CF03" w14:textId="77777777" w:rsidR="008860B5" w:rsidRDefault="008860B5" w:rsidP="008860B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N. 1 manicotto Ø 1” 1/</w:t>
      </w:r>
      <w:r w:rsidR="00857E71">
        <w:rPr>
          <w:rFonts w:ascii="Arial" w:hAnsi="Arial" w:cs="Arial"/>
          <w:color w:val="000000"/>
          <w:sz w:val="20"/>
          <w:szCs w:val="20"/>
        </w:rPr>
        <w:t>2</w:t>
      </w:r>
      <w:r>
        <w:rPr>
          <w:rFonts w:ascii="Arial" w:hAnsi="Arial" w:cs="Arial"/>
          <w:color w:val="000000"/>
          <w:sz w:val="20"/>
          <w:szCs w:val="20"/>
        </w:rPr>
        <w:t xml:space="preserve"> valvola di sicurezza/spurgo aria.</w:t>
      </w:r>
    </w:p>
    <w:p w14:paraId="462C5093" w14:textId="77777777" w:rsidR="008860B5" w:rsidRDefault="008860B5" w:rsidP="008860B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N. 1 manicotto Ø 1” 1/4 scarico serbatoio.</w:t>
      </w:r>
    </w:p>
    <w:p w14:paraId="2D1BF0DE" w14:textId="77777777" w:rsidR="008860B5" w:rsidRDefault="008860B5" w:rsidP="008860B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</w:p>
    <w:p w14:paraId="23F449D8" w14:textId="77777777" w:rsidR="008860B5" w:rsidRDefault="008860B5" w:rsidP="008860B5">
      <w:pPr>
        <w:autoSpaceDE w:val="0"/>
        <w:autoSpaceDN w:val="0"/>
        <w:adjustRightInd w:val="0"/>
        <w:jc w:val="both"/>
        <w:rPr>
          <w:rFonts w:ascii="Arial" w:hAnsi="Arial" w:cs="Arial"/>
          <w:i/>
          <w:iCs/>
          <w:color w:val="000000"/>
          <w:sz w:val="20"/>
          <w:szCs w:val="20"/>
        </w:rPr>
      </w:pPr>
      <w:r>
        <w:rPr>
          <w:rFonts w:ascii="Arial" w:hAnsi="Arial" w:cs="Arial"/>
          <w:i/>
          <w:iCs/>
          <w:color w:val="000000"/>
          <w:sz w:val="20"/>
          <w:szCs w:val="20"/>
        </w:rPr>
        <w:t>Dati Tecnici principali:</w:t>
      </w:r>
    </w:p>
    <w:p w14:paraId="6DC1AB19" w14:textId="77777777" w:rsidR="008860B5" w:rsidRDefault="008860B5" w:rsidP="008860B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- Pressione massima di esercizio primario: </w:t>
      </w:r>
      <w:r w:rsidR="00857E71">
        <w:rPr>
          <w:rFonts w:ascii="Arial" w:hAnsi="Arial" w:cs="Arial"/>
          <w:color w:val="000000"/>
          <w:sz w:val="20"/>
          <w:szCs w:val="20"/>
        </w:rPr>
        <w:t>6</w:t>
      </w:r>
      <w:r>
        <w:rPr>
          <w:rFonts w:ascii="Arial" w:hAnsi="Arial" w:cs="Arial"/>
          <w:color w:val="000000"/>
          <w:sz w:val="20"/>
          <w:szCs w:val="20"/>
        </w:rPr>
        <w:t xml:space="preserve"> bar.</w:t>
      </w:r>
    </w:p>
    <w:p w14:paraId="39CDD0CC" w14:textId="77777777" w:rsidR="008860B5" w:rsidRDefault="008860B5" w:rsidP="008860B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Temperatura massima di esercizio: 9</w:t>
      </w:r>
      <w:r w:rsidR="00857E71">
        <w:rPr>
          <w:rFonts w:ascii="Arial" w:hAnsi="Arial" w:cs="Arial"/>
          <w:color w:val="000000"/>
          <w:sz w:val="20"/>
          <w:szCs w:val="20"/>
        </w:rPr>
        <w:t>5</w:t>
      </w:r>
      <w:r>
        <w:rPr>
          <w:rFonts w:ascii="Arial" w:hAnsi="Arial" w:cs="Arial"/>
          <w:color w:val="000000"/>
          <w:sz w:val="20"/>
          <w:szCs w:val="20"/>
        </w:rPr>
        <w:t>°C.</w:t>
      </w:r>
    </w:p>
    <w:p w14:paraId="27CFFF8C" w14:textId="77777777" w:rsidR="008860B5" w:rsidRDefault="008860B5" w:rsidP="008860B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- Temperatura minima di esercizio: </w:t>
      </w:r>
      <w:r w:rsidR="00857E71">
        <w:rPr>
          <w:rFonts w:ascii="Arial" w:hAnsi="Arial" w:cs="Arial"/>
          <w:color w:val="000000"/>
          <w:sz w:val="20"/>
          <w:szCs w:val="20"/>
        </w:rPr>
        <w:t>6</w:t>
      </w:r>
      <w:r>
        <w:rPr>
          <w:rFonts w:ascii="Arial" w:hAnsi="Arial" w:cs="Arial"/>
          <w:color w:val="000000"/>
          <w:sz w:val="20"/>
          <w:szCs w:val="20"/>
        </w:rPr>
        <w:t>°C.</w:t>
      </w:r>
    </w:p>
    <w:p w14:paraId="718B64BD" w14:textId="77777777" w:rsidR="008860B5" w:rsidRDefault="008860B5" w:rsidP="008860B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Capacità totale: 1000 Lt.</w:t>
      </w:r>
    </w:p>
    <w:p w14:paraId="0BA4A06C" w14:textId="6FC9DC8F" w:rsidR="008860B5" w:rsidRDefault="008860B5" w:rsidP="008860B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- Peso a vuoto: 1</w:t>
      </w:r>
      <w:r w:rsidR="00785E06">
        <w:rPr>
          <w:rFonts w:ascii="Arial" w:hAnsi="Arial" w:cs="Arial"/>
          <w:color w:val="000000"/>
          <w:sz w:val="20"/>
          <w:szCs w:val="20"/>
        </w:rPr>
        <w:t>23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="00785E06">
        <w:rPr>
          <w:rFonts w:ascii="Arial" w:hAnsi="Arial" w:cs="Arial"/>
          <w:color w:val="000000"/>
          <w:sz w:val="20"/>
          <w:szCs w:val="20"/>
        </w:rPr>
        <w:t>k</w:t>
      </w:r>
      <w:r>
        <w:rPr>
          <w:rFonts w:ascii="Arial" w:hAnsi="Arial" w:cs="Arial"/>
          <w:color w:val="000000"/>
          <w:sz w:val="20"/>
          <w:szCs w:val="20"/>
        </w:rPr>
        <w:t>g.</w:t>
      </w:r>
    </w:p>
    <w:p w14:paraId="45AB0927" w14:textId="6C2E2416" w:rsidR="008860B5" w:rsidRDefault="00857E71" w:rsidP="008860B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- Misure di ingombro (D x H): </w:t>
      </w:r>
      <w:r w:rsidR="00597CB2">
        <w:rPr>
          <w:rFonts w:ascii="Arial" w:hAnsi="Arial" w:cs="Arial"/>
          <w:color w:val="000000"/>
          <w:sz w:val="20"/>
          <w:szCs w:val="20"/>
        </w:rPr>
        <w:t>10</w:t>
      </w:r>
      <w:r w:rsidR="00096A24">
        <w:rPr>
          <w:rFonts w:ascii="Arial" w:hAnsi="Arial" w:cs="Arial"/>
          <w:color w:val="000000"/>
          <w:sz w:val="20"/>
          <w:szCs w:val="20"/>
        </w:rPr>
        <w:t>3</w:t>
      </w:r>
      <w:r w:rsidR="008860B5">
        <w:rPr>
          <w:rFonts w:ascii="Arial" w:hAnsi="Arial" w:cs="Arial"/>
          <w:color w:val="000000"/>
          <w:sz w:val="20"/>
          <w:szCs w:val="20"/>
        </w:rPr>
        <w:t>0mm x 2</w:t>
      </w:r>
      <w:r w:rsidR="00096A24">
        <w:rPr>
          <w:rFonts w:ascii="Arial" w:hAnsi="Arial" w:cs="Arial"/>
          <w:color w:val="000000"/>
          <w:sz w:val="20"/>
          <w:szCs w:val="20"/>
        </w:rPr>
        <w:t>1</w:t>
      </w:r>
      <w:r w:rsidR="008860B5">
        <w:rPr>
          <w:rFonts w:ascii="Arial" w:hAnsi="Arial" w:cs="Arial"/>
          <w:color w:val="000000"/>
          <w:sz w:val="20"/>
          <w:szCs w:val="20"/>
        </w:rPr>
        <w:t>6</w:t>
      </w:r>
      <w:r w:rsidR="00096A24">
        <w:rPr>
          <w:rFonts w:ascii="Arial" w:hAnsi="Arial" w:cs="Arial"/>
          <w:color w:val="000000"/>
          <w:sz w:val="20"/>
          <w:szCs w:val="20"/>
        </w:rPr>
        <w:t>0</w:t>
      </w:r>
      <w:r w:rsidR="008860B5">
        <w:rPr>
          <w:rFonts w:ascii="Arial" w:hAnsi="Arial" w:cs="Arial"/>
          <w:color w:val="000000"/>
          <w:sz w:val="20"/>
          <w:szCs w:val="20"/>
        </w:rPr>
        <w:t>mm.</w:t>
      </w:r>
    </w:p>
    <w:p w14:paraId="4D8B06AB" w14:textId="77777777" w:rsidR="008860B5" w:rsidRDefault="008860B5" w:rsidP="008860B5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0"/>
          <w:szCs w:val="20"/>
        </w:rPr>
      </w:pPr>
    </w:p>
    <w:p w14:paraId="698B9E5E" w14:textId="5186B07F" w:rsidR="00B779A2" w:rsidRPr="008860B5" w:rsidRDefault="008860B5" w:rsidP="008860B5">
      <w:r>
        <w:rPr>
          <w:rFonts w:ascii="Arial" w:hAnsi="Arial" w:cs="Arial"/>
          <w:color w:val="000000"/>
          <w:sz w:val="20"/>
          <w:szCs w:val="20"/>
        </w:rPr>
        <w:t xml:space="preserve">Marca ACV – Modello: </w:t>
      </w:r>
      <w:r w:rsidR="000F3D45">
        <w:rPr>
          <w:rFonts w:ascii="Arial" w:hAnsi="Arial" w:cs="Arial"/>
          <w:color w:val="000000"/>
          <w:sz w:val="20"/>
          <w:szCs w:val="20"/>
        </w:rPr>
        <w:t>TST P COLD</w:t>
      </w:r>
      <w:r w:rsidR="00DB0F77">
        <w:rPr>
          <w:rFonts w:ascii="Arial" w:hAnsi="Arial" w:cs="Arial"/>
          <w:color w:val="000000"/>
          <w:sz w:val="20"/>
          <w:szCs w:val="20"/>
        </w:rPr>
        <w:t xml:space="preserve"> HP</w:t>
      </w:r>
      <w:r>
        <w:rPr>
          <w:rFonts w:ascii="Arial" w:hAnsi="Arial" w:cs="Arial"/>
          <w:color w:val="000000"/>
          <w:sz w:val="20"/>
          <w:szCs w:val="20"/>
        </w:rPr>
        <w:t xml:space="preserve"> 1000</w:t>
      </w:r>
      <w:r w:rsidR="00DB0F77">
        <w:rPr>
          <w:rFonts w:ascii="Arial" w:hAnsi="Arial" w:cs="Arial"/>
          <w:color w:val="000000"/>
          <w:sz w:val="20"/>
          <w:szCs w:val="20"/>
        </w:rPr>
        <w:t xml:space="preserve"> C</w:t>
      </w:r>
    </w:p>
    <w:sectPr w:rsidR="00B779A2" w:rsidRPr="008860B5" w:rsidSect="00C24510">
      <w:headerReference w:type="default" r:id="rId7"/>
      <w:pgSz w:w="11907" w:h="16840" w:code="9"/>
      <w:pgMar w:top="1440" w:right="1440" w:bottom="1440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5C3B80" w14:textId="77777777" w:rsidR="009220AD" w:rsidRDefault="009220AD">
      <w:r>
        <w:separator/>
      </w:r>
    </w:p>
  </w:endnote>
  <w:endnote w:type="continuationSeparator" w:id="0">
    <w:p w14:paraId="24AA1004" w14:textId="77777777" w:rsidR="009220AD" w:rsidRDefault="009220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D11904" w14:textId="77777777" w:rsidR="009220AD" w:rsidRDefault="009220AD">
      <w:r>
        <w:separator/>
      </w:r>
    </w:p>
  </w:footnote>
  <w:footnote w:type="continuationSeparator" w:id="0">
    <w:p w14:paraId="3540B94E" w14:textId="77777777" w:rsidR="009220AD" w:rsidRDefault="009220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C00FD2" w14:textId="6BD56FB2" w:rsidR="00224878" w:rsidRDefault="00E14246">
    <w:pPr>
      <w:pStyle w:val="Intestazione"/>
    </w:pPr>
    <w:r>
      <w:rPr>
        <w:noProof/>
      </w:rPr>
      <w:pict w14:anchorId="23F7932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31" type="#_x0000_t75" alt="A picture containing text, clipart&#10;&#10;Description generated with very high confidence" style="width:86.5pt;height:37.5pt;visibility:visible;mso-wrap-style:square">
          <v:imagedata r:id="rId1" o:title="A picture containing text, clipart&#10;&#10;Description generated with very high confidence"/>
        </v:shape>
      </w:pict>
    </w:r>
  </w:p>
  <w:p w14:paraId="302BBD30" w14:textId="77777777" w:rsidR="00224878" w:rsidRDefault="00224878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495671"/>
    <w:multiLevelType w:val="hybridMultilevel"/>
    <w:tmpl w:val="3BD86138"/>
    <w:lvl w:ilvl="0" w:tplc="0BDC3C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BF437C7"/>
    <w:multiLevelType w:val="hybridMultilevel"/>
    <w:tmpl w:val="07D82C92"/>
    <w:lvl w:ilvl="0" w:tplc="0BDC3C3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468473833">
    <w:abstractNumId w:val="1"/>
  </w:num>
  <w:num w:numId="2" w16cid:durableId="13569551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283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8758B"/>
    <w:rsid w:val="000408D3"/>
    <w:rsid w:val="000538B7"/>
    <w:rsid w:val="00061D87"/>
    <w:rsid w:val="00096A24"/>
    <w:rsid w:val="000B5524"/>
    <w:rsid w:val="000F3D45"/>
    <w:rsid w:val="001217F6"/>
    <w:rsid w:val="00133686"/>
    <w:rsid w:val="001A4CFB"/>
    <w:rsid w:val="00224878"/>
    <w:rsid w:val="00285E6F"/>
    <w:rsid w:val="00286447"/>
    <w:rsid w:val="002F2C05"/>
    <w:rsid w:val="003552CD"/>
    <w:rsid w:val="00372DD8"/>
    <w:rsid w:val="00392C30"/>
    <w:rsid w:val="003C218C"/>
    <w:rsid w:val="003C695F"/>
    <w:rsid w:val="00407618"/>
    <w:rsid w:val="00410D1C"/>
    <w:rsid w:val="00467A92"/>
    <w:rsid w:val="00493725"/>
    <w:rsid w:val="00562C72"/>
    <w:rsid w:val="005971F5"/>
    <w:rsid w:val="00597CB2"/>
    <w:rsid w:val="005B53C3"/>
    <w:rsid w:val="005F2699"/>
    <w:rsid w:val="00600E61"/>
    <w:rsid w:val="00601BEA"/>
    <w:rsid w:val="00622D9E"/>
    <w:rsid w:val="006762E1"/>
    <w:rsid w:val="006A136B"/>
    <w:rsid w:val="006B6D27"/>
    <w:rsid w:val="006C026D"/>
    <w:rsid w:val="006F369E"/>
    <w:rsid w:val="00702F5B"/>
    <w:rsid w:val="00723C12"/>
    <w:rsid w:val="00785E06"/>
    <w:rsid w:val="007B5D99"/>
    <w:rsid w:val="007B7EBF"/>
    <w:rsid w:val="007C788B"/>
    <w:rsid w:val="007E5658"/>
    <w:rsid w:val="007F7854"/>
    <w:rsid w:val="0083330A"/>
    <w:rsid w:val="0084040B"/>
    <w:rsid w:val="00847CC7"/>
    <w:rsid w:val="00853F8A"/>
    <w:rsid w:val="00857E71"/>
    <w:rsid w:val="008860B5"/>
    <w:rsid w:val="009220AD"/>
    <w:rsid w:val="009373B5"/>
    <w:rsid w:val="00937771"/>
    <w:rsid w:val="00985046"/>
    <w:rsid w:val="009B4805"/>
    <w:rsid w:val="009D18BD"/>
    <w:rsid w:val="009D2F90"/>
    <w:rsid w:val="00A66D1D"/>
    <w:rsid w:val="00AB06A0"/>
    <w:rsid w:val="00AD1194"/>
    <w:rsid w:val="00B06B76"/>
    <w:rsid w:val="00B542E0"/>
    <w:rsid w:val="00B56D94"/>
    <w:rsid w:val="00B779A2"/>
    <w:rsid w:val="00BA5616"/>
    <w:rsid w:val="00BB1FE8"/>
    <w:rsid w:val="00BB5923"/>
    <w:rsid w:val="00BB6CA5"/>
    <w:rsid w:val="00BC4A11"/>
    <w:rsid w:val="00BF494F"/>
    <w:rsid w:val="00C0787B"/>
    <w:rsid w:val="00C24510"/>
    <w:rsid w:val="00CA1CA9"/>
    <w:rsid w:val="00CA4788"/>
    <w:rsid w:val="00D8758B"/>
    <w:rsid w:val="00DB0F77"/>
    <w:rsid w:val="00DE091F"/>
    <w:rsid w:val="00DE40E9"/>
    <w:rsid w:val="00DF1DB0"/>
    <w:rsid w:val="00E14246"/>
    <w:rsid w:val="00E32389"/>
    <w:rsid w:val="00E42388"/>
    <w:rsid w:val="00F36524"/>
    <w:rsid w:val="00F36D4A"/>
    <w:rsid w:val="00FB4A69"/>
    <w:rsid w:val="00FF7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7DBBFC78"/>
  <w15:chartTrackingRefBased/>
  <w15:docId w15:val="{512610C8-80A2-424C-BA14-A8DBB3791C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paragraph" w:styleId="Intestazione">
    <w:name w:val="header"/>
    <w:basedOn w:val="Normale"/>
    <w:rsid w:val="003552CD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3552CD"/>
    <w:pPr>
      <w:tabs>
        <w:tab w:val="center" w:pos="4819"/>
        <w:tab w:val="right" w:pos="9638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179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HR S2 300 INOX</vt:lpstr>
    </vt:vector>
  </TitlesOfParts>
  <Company>ACV Italia</Company>
  <LinksUpToDate>false</LinksUpToDate>
  <CharactersWithSpaces>1198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HR S2 300 INOX</dc:title>
  <dc:subject/>
  <dc:creator>Elisa Manzoli</dc:creator>
  <cp:keywords/>
  <dc:description/>
  <cp:lastModifiedBy>Giovanni  SESTITO</cp:lastModifiedBy>
  <cp:revision>9</cp:revision>
  <dcterms:created xsi:type="dcterms:W3CDTF">2024-05-17T12:34:00Z</dcterms:created>
  <dcterms:modified xsi:type="dcterms:W3CDTF">2024-05-17T12:42:00Z</dcterms:modified>
</cp:coreProperties>
</file>