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D8F3" w14:textId="77777777" w:rsidR="00824E34" w:rsidRDefault="00824E34" w:rsidP="00CE4B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62947B" w14:textId="77777777" w:rsidR="00824E34" w:rsidRDefault="00824E34" w:rsidP="00CE4B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926E9B" w14:textId="11C81660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SMART</w:t>
      </w:r>
      <w:r w:rsidR="009B7EEE">
        <w:rPr>
          <w:rFonts w:ascii="Arial" w:hAnsi="Arial" w:cs="Arial"/>
          <w:b/>
          <w:bCs/>
          <w:color w:val="000000"/>
          <w:sz w:val="20"/>
          <w:szCs w:val="20"/>
        </w:rPr>
        <w:t xml:space="preserve"> 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PLUS 300</w:t>
      </w:r>
    </w:p>
    <w:p w14:paraId="65A9EAD3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A29B89" w14:textId="77777777" w:rsidR="00CE4BDA" w:rsidRDefault="00CE4BDA" w:rsidP="00CE4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Bollitore multi-energia per la produzione di acqua calda sanitaria per sola installazione a basamento, avente:</w:t>
      </w:r>
    </w:p>
    <w:p w14:paraId="7335AC69" w14:textId="77777777" w:rsidR="00CE4BDA" w:rsidRDefault="00CE4BDA" w:rsidP="00CE4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242995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Scambiatore/accumulo Tank in Tank, realizzato in acciaio INOX austenitico per alte temperature, totalmente immerso nel circuito primario, impiegato per soddisfare i prelievi nel periodo di punta e funzione di scambiatore indiretto per garantire un’elevata produzione anche in continuo.</w:t>
      </w:r>
    </w:p>
    <w:p w14:paraId="1F5C39A2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Pareti esterne ed interne ondulate su tutta la lunghezza con funzione anticalcare.</w:t>
      </w:r>
    </w:p>
    <w:p w14:paraId="301BC31C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Totale riscaldamento dell’accumulo sanitario per funzione anti-legionella.</w:t>
      </w:r>
    </w:p>
    <w:p w14:paraId="3418D90C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Predisposizione all’inserimento di una resistenza elettrica da 3,0 o 6,0 kW, monofase o trifase.</w:t>
      </w:r>
    </w:p>
    <w:p w14:paraId="384B6CF6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N.4 attacchi ausiliari posti sul circuito primario.</w:t>
      </w:r>
    </w:p>
    <w:p w14:paraId="409FFDC5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Iniettore per ottimizzazione del funzionamento in applicazioni con pompe di calore.</w:t>
      </w:r>
    </w:p>
    <w:p w14:paraId="54D757B1" w14:textId="5A1B5811" w:rsidR="00CE4BDA" w:rsidRDefault="00CE4BDA" w:rsidP="00CE4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Coibentazione in poliuretano rigido spruzzato a cellule chiuse, spessore mm 50.</w:t>
      </w:r>
    </w:p>
    <w:p w14:paraId="644BF512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in polipropilene rigido.</w:t>
      </w:r>
    </w:p>
    <w:p w14:paraId="5105903A" w14:textId="77777777" w:rsidR="00CE4BDA" w:rsidRDefault="00CE4BDA" w:rsidP="00CE4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D7ACEFF" w14:textId="77777777" w:rsidR="00CE4BDA" w:rsidRDefault="00CE4BDA" w:rsidP="00CE4BD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Dotazione di serie:</w:t>
      </w:r>
    </w:p>
    <w:p w14:paraId="4B63E2E1" w14:textId="0E37C1DF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Cannetta rompi getto.</w:t>
      </w:r>
    </w:p>
    <w:p w14:paraId="5203AE33" w14:textId="36A56A8B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Connessione per ricircolo sanitario.</w:t>
      </w:r>
    </w:p>
    <w:p w14:paraId="723EB9E9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B6F023F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1CB62C97" w14:textId="6AD090AF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Pressione d’esercizio circuito primario: 3 bar.</w:t>
      </w:r>
    </w:p>
    <w:p w14:paraId="13D96085" w14:textId="109B83F1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Pressione d’esercizio circuito sanitario: </w:t>
      </w:r>
      <w:r w:rsidR="007D48FE">
        <w:rPr>
          <w:rFonts w:ascii="Arial" w:hAnsi="Arial" w:cs="Arial"/>
          <w:color w:val="000000"/>
          <w:sz w:val="20"/>
          <w:szCs w:val="20"/>
        </w:rPr>
        <w:t>8,6</w:t>
      </w:r>
      <w:r>
        <w:rPr>
          <w:rFonts w:ascii="Arial" w:hAnsi="Arial" w:cs="Arial"/>
          <w:color w:val="000000"/>
          <w:sz w:val="20"/>
          <w:szCs w:val="20"/>
        </w:rPr>
        <w:t xml:space="preserve"> bar.</w:t>
      </w:r>
    </w:p>
    <w:p w14:paraId="1558829F" w14:textId="5494A434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Superficie di scambio tank in tank: 2,29 mq.</w:t>
      </w:r>
    </w:p>
    <w:p w14:paraId="7F97B8FE" w14:textId="02452112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Dimensioni: D x H = 565mm x 2043mm.</w:t>
      </w:r>
    </w:p>
    <w:p w14:paraId="7AA0E10E" w14:textId="267F23E2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Capacità totale: </w:t>
      </w:r>
      <w:r>
        <w:rPr>
          <w:rFonts w:ascii="Arial" w:hAnsi="Arial" w:cs="Arial"/>
          <w:color w:val="000000"/>
          <w:sz w:val="20"/>
          <w:szCs w:val="20"/>
        </w:rPr>
        <w:tab/>
        <w:t>293 Lt.</w:t>
      </w:r>
    </w:p>
    <w:p w14:paraId="08E6CECD" w14:textId="1BD4FE0E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Capacità primario: 93 Lt.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19983391" w14:textId="4118471E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Capacità sanitario: 200 Lt.</w:t>
      </w:r>
    </w:p>
    <w:p w14:paraId="7EFEF1C7" w14:textId="0540187E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Perdite di carico intercapedine: 51 mbar.</w:t>
      </w:r>
    </w:p>
    <w:p w14:paraId="158E50AA" w14:textId="7C907AC0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Potenza max assorbita: </w:t>
      </w:r>
      <w:r>
        <w:rPr>
          <w:rFonts w:ascii="Arial" w:hAnsi="Arial" w:cs="Arial"/>
          <w:color w:val="000000"/>
          <w:sz w:val="20"/>
          <w:szCs w:val="20"/>
        </w:rPr>
        <w:tab/>
        <w:t>68 kW.</w:t>
      </w:r>
    </w:p>
    <w:p w14:paraId="65B9A0EA" w14:textId="41F88045" w:rsidR="006863DD" w:rsidRDefault="006863DD" w:rsidP="006863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Potenza max assorbita con pompa di calore: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32EB4">
        <w:rPr>
          <w:rFonts w:ascii="Arial" w:hAnsi="Arial" w:cs="Arial"/>
          <w:color w:val="000000"/>
          <w:sz w:val="20"/>
          <w:szCs w:val="20"/>
        </w:rPr>
        <w:t>14</w:t>
      </w:r>
      <w:r>
        <w:rPr>
          <w:rFonts w:ascii="Arial" w:hAnsi="Arial" w:cs="Arial"/>
          <w:color w:val="000000"/>
          <w:sz w:val="20"/>
          <w:szCs w:val="20"/>
        </w:rPr>
        <w:t xml:space="preserve"> kW</w:t>
      </w:r>
    </w:p>
    <w:p w14:paraId="1D5F1D6E" w14:textId="66FCF719" w:rsidR="006863DD" w:rsidRDefault="006863DD" w:rsidP="006863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Portata primario: 4500 Lt./h.</w:t>
      </w:r>
    </w:p>
    <w:p w14:paraId="36980538" w14:textId="09B0D173" w:rsidR="009B7EEE" w:rsidRDefault="009B7EEE" w:rsidP="009B7EE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Classe energetica </w:t>
      </w:r>
      <w:r>
        <w:rPr>
          <w:rFonts w:ascii="Arial" w:hAnsi="Arial" w:cs="Arial"/>
          <w:color w:val="000000"/>
          <w:sz w:val="20"/>
          <w:szCs w:val="20"/>
        </w:rPr>
        <w:t>B</w:t>
      </w:r>
    </w:p>
    <w:p w14:paraId="4F728E63" w14:textId="77777777" w:rsidR="009B7EEE" w:rsidRDefault="009B7EEE" w:rsidP="006863D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F6C441C" w14:textId="77777777" w:rsidR="00CE4BDA" w:rsidRDefault="00CE4BDA" w:rsidP="00CE4B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77DB2D4" w14:textId="145E28EA" w:rsidR="004776B8" w:rsidRPr="00DC6FD7" w:rsidRDefault="00CE4BDA" w:rsidP="00CE4B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Marca ACV - Modello SMART </w:t>
      </w:r>
      <w:r w:rsidR="009B7EEE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>PLUS 300</w:t>
      </w:r>
    </w:p>
    <w:sectPr w:rsidR="004776B8" w:rsidRPr="00DC6FD7" w:rsidSect="00EB0DA1">
      <w:headerReference w:type="default" r:id="rId7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6D8F" w14:textId="77777777" w:rsidR="0021352B" w:rsidRDefault="0021352B">
      <w:r>
        <w:separator/>
      </w:r>
    </w:p>
  </w:endnote>
  <w:endnote w:type="continuationSeparator" w:id="0">
    <w:p w14:paraId="64B654CC" w14:textId="77777777" w:rsidR="0021352B" w:rsidRDefault="0021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B97A" w14:textId="77777777" w:rsidR="0021352B" w:rsidRDefault="0021352B">
      <w:r>
        <w:separator/>
      </w:r>
    </w:p>
  </w:footnote>
  <w:footnote w:type="continuationSeparator" w:id="0">
    <w:p w14:paraId="118E1514" w14:textId="77777777" w:rsidR="0021352B" w:rsidRDefault="0021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9ABF" w14:textId="4B022057" w:rsidR="00A05A02" w:rsidRDefault="009B7EEE">
    <w:pPr>
      <w:pStyle w:val="Intestazione"/>
    </w:pPr>
    <w:r>
      <w:rPr>
        <w:noProof/>
      </w:rPr>
      <w:pict w14:anchorId="06356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5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2B48"/>
    <w:multiLevelType w:val="hybridMultilevel"/>
    <w:tmpl w:val="3360502C"/>
    <w:lvl w:ilvl="0" w:tplc="105E348A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2B218" w:tentative="1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C84FDE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3AD016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C4C58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908DDE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E24EE2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9E02CC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C29D88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6495671"/>
    <w:multiLevelType w:val="hybridMultilevel"/>
    <w:tmpl w:val="3BD86138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437C7"/>
    <w:multiLevelType w:val="hybridMultilevel"/>
    <w:tmpl w:val="07D82C92"/>
    <w:lvl w:ilvl="0" w:tplc="0BDC3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595497">
    <w:abstractNumId w:val="2"/>
  </w:num>
  <w:num w:numId="2" w16cid:durableId="2044213488">
    <w:abstractNumId w:val="1"/>
  </w:num>
  <w:num w:numId="3" w16cid:durableId="16995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58B"/>
    <w:rsid w:val="00015270"/>
    <w:rsid w:val="00021F37"/>
    <w:rsid w:val="00023E60"/>
    <w:rsid w:val="00037842"/>
    <w:rsid w:val="000408D3"/>
    <w:rsid w:val="000B5524"/>
    <w:rsid w:val="000B6781"/>
    <w:rsid w:val="000D3F58"/>
    <w:rsid w:val="000F1C65"/>
    <w:rsid w:val="00120734"/>
    <w:rsid w:val="001217F6"/>
    <w:rsid w:val="001447C0"/>
    <w:rsid w:val="00151B27"/>
    <w:rsid w:val="00165B9D"/>
    <w:rsid w:val="001C679C"/>
    <w:rsid w:val="001D10EE"/>
    <w:rsid w:val="001D2F9B"/>
    <w:rsid w:val="0021352B"/>
    <w:rsid w:val="002201D5"/>
    <w:rsid w:val="0023580B"/>
    <w:rsid w:val="00264103"/>
    <w:rsid w:val="00275665"/>
    <w:rsid w:val="002F2C05"/>
    <w:rsid w:val="003021C7"/>
    <w:rsid w:val="003552CD"/>
    <w:rsid w:val="00394487"/>
    <w:rsid w:val="003A07A3"/>
    <w:rsid w:val="003B6BEF"/>
    <w:rsid w:val="003C1135"/>
    <w:rsid w:val="00407618"/>
    <w:rsid w:val="00411F53"/>
    <w:rsid w:val="00440AAD"/>
    <w:rsid w:val="00443990"/>
    <w:rsid w:val="00470DD9"/>
    <w:rsid w:val="004776B8"/>
    <w:rsid w:val="00515A77"/>
    <w:rsid w:val="005278C8"/>
    <w:rsid w:val="00553777"/>
    <w:rsid w:val="00566066"/>
    <w:rsid w:val="005971F5"/>
    <w:rsid w:val="005B322E"/>
    <w:rsid w:val="00601BEA"/>
    <w:rsid w:val="0064606F"/>
    <w:rsid w:val="00657833"/>
    <w:rsid w:val="006862CF"/>
    <w:rsid w:val="006863DD"/>
    <w:rsid w:val="00686643"/>
    <w:rsid w:val="006A28BB"/>
    <w:rsid w:val="00702A9B"/>
    <w:rsid w:val="007062CE"/>
    <w:rsid w:val="0072565E"/>
    <w:rsid w:val="007408FB"/>
    <w:rsid w:val="00757C70"/>
    <w:rsid w:val="007D48FE"/>
    <w:rsid w:val="0081550C"/>
    <w:rsid w:val="00824E34"/>
    <w:rsid w:val="0083330A"/>
    <w:rsid w:val="0084040B"/>
    <w:rsid w:val="00866BC5"/>
    <w:rsid w:val="0088523A"/>
    <w:rsid w:val="008A75D5"/>
    <w:rsid w:val="008B1605"/>
    <w:rsid w:val="008C1701"/>
    <w:rsid w:val="008C7254"/>
    <w:rsid w:val="00916E2D"/>
    <w:rsid w:val="009373B5"/>
    <w:rsid w:val="00981D4F"/>
    <w:rsid w:val="009B4805"/>
    <w:rsid w:val="009B7EEE"/>
    <w:rsid w:val="009C6C9A"/>
    <w:rsid w:val="009D2F90"/>
    <w:rsid w:val="00A05A02"/>
    <w:rsid w:val="00A32EB4"/>
    <w:rsid w:val="00A370CB"/>
    <w:rsid w:val="00A44A4D"/>
    <w:rsid w:val="00A66D1D"/>
    <w:rsid w:val="00AE6335"/>
    <w:rsid w:val="00B84E7E"/>
    <w:rsid w:val="00BB1FE8"/>
    <w:rsid w:val="00BB6CA5"/>
    <w:rsid w:val="00BC3614"/>
    <w:rsid w:val="00BC4A11"/>
    <w:rsid w:val="00BC61B2"/>
    <w:rsid w:val="00C124E9"/>
    <w:rsid w:val="00C22F4C"/>
    <w:rsid w:val="00C71963"/>
    <w:rsid w:val="00C731E9"/>
    <w:rsid w:val="00C8133C"/>
    <w:rsid w:val="00C9535A"/>
    <w:rsid w:val="00CA4788"/>
    <w:rsid w:val="00CE18F3"/>
    <w:rsid w:val="00CE4BDA"/>
    <w:rsid w:val="00D20FAC"/>
    <w:rsid w:val="00D540E7"/>
    <w:rsid w:val="00D7616C"/>
    <w:rsid w:val="00D8758B"/>
    <w:rsid w:val="00D93207"/>
    <w:rsid w:val="00DA7783"/>
    <w:rsid w:val="00DC6FD7"/>
    <w:rsid w:val="00E42388"/>
    <w:rsid w:val="00E80FF3"/>
    <w:rsid w:val="00E83D6B"/>
    <w:rsid w:val="00E84D6A"/>
    <w:rsid w:val="00EB0DA1"/>
    <w:rsid w:val="00ED1C82"/>
    <w:rsid w:val="00EE480E"/>
    <w:rsid w:val="00F074C5"/>
    <w:rsid w:val="00F35E59"/>
    <w:rsid w:val="00F36524"/>
    <w:rsid w:val="00F61A01"/>
    <w:rsid w:val="00F81029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7339657"/>
  <w15:chartTrackingRefBased/>
  <w15:docId w15:val="{FC28FE5F-4B51-4C56-A91F-8A2718F8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552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52C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B67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HR S2 300 INOX</vt:lpstr>
    </vt:vector>
  </TitlesOfParts>
  <Company>ACV Italia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S2 300 INOX</dc:title>
  <dc:subject/>
  <dc:creator>Elisa Manzoli</dc:creator>
  <cp:keywords/>
  <dc:description/>
  <cp:lastModifiedBy>Giovanni  SESTITO</cp:lastModifiedBy>
  <cp:revision>8</cp:revision>
  <cp:lastPrinted>2009-03-25T19:10:00Z</cp:lastPrinted>
  <dcterms:created xsi:type="dcterms:W3CDTF">2024-05-16T09:14:00Z</dcterms:created>
  <dcterms:modified xsi:type="dcterms:W3CDTF">2024-05-17T14:26:00Z</dcterms:modified>
</cp:coreProperties>
</file>