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CE96A" w14:textId="2F73723E"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r>
      <w:r w:rsidR="006B22B1">
        <w:rPr>
          <w:rFonts w:ascii="Arial" w:hAnsi="Arial" w:cs="Arial"/>
          <w:color w:val="7F7F7F"/>
          <w:sz w:val="13"/>
          <w:szCs w:val="13"/>
        </w:rPr>
        <w:t>version V</w:t>
      </w:r>
      <w:r w:rsidR="00482926">
        <w:rPr>
          <w:rFonts w:ascii="Arial" w:hAnsi="Arial" w:cs="Arial"/>
          <w:color w:val="7F7F7F"/>
          <w:sz w:val="13"/>
          <w:szCs w:val="13"/>
        </w:rPr>
        <w:t>26092025</w:t>
      </w:r>
    </w:p>
    <w:p w14:paraId="4A2350B6"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47DC41B7" w14:textId="49B08F97"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Pr>
          <w:rFonts w:ascii="Arial" w:hAnsi="Arial" w:cs="Arial"/>
          <w:b/>
          <w:bCs/>
          <w:sz w:val="18"/>
          <w:szCs w:val="18"/>
        </w:rPr>
        <w:t>HeatMaster</w:t>
      </w:r>
      <w:proofErr w:type="spellEnd"/>
      <w:r>
        <w:rPr>
          <w:rFonts w:ascii="Arial" w:hAnsi="Arial" w:cs="Arial"/>
          <w:b/>
          <w:bCs/>
          <w:sz w:val="18"/>
          <w:szCs w:val="18"/>
        </w:rPr>
        <w:t xml:space="preserve"> 25 </w:t>
      </w:r>
      <w:r w:rsidR="006B13A8">
        <w:rPr>
          <w:rFonts w:ascii="Arial" w:hAnsi="Arial" w:cs="Arial"/>
          <w:b/>
          <w:bCs/>
          <w:sz w:val="18"/>
          <w:szCs w:val="18"/>
        </w:rPr>
        <w:t>EVO 2</w:t>
      </w:r>
      <w:r>
        <w:rPr>
          <w:rFonts w:ascii="Arial" w:hAnsi="Arial" w:cs="Arial"/>
          <w:color w:val="7F7F7F"/>
          <w:sz w:val="13"/>
          <w:szCs w:val="13"/>
        </w:rPr>
        <w:tab/>
        <w:t xml:space="preserve">réf. Interne </w:t>
      </w:r>
      <w:r w:rsidR="0052015A">
        <w:rPr>
          <w:rFonts w:ascii="Arial" w:hAnsi="Arial" w:cs="Arial"/>
          <w:color w:val="7F7F7F"/>
          <w:sz w:val="13"/>
          <w:szCs w:val="13"/>
        </w:rPr>
        <w:t>554 245</w:t>
      </w:r>
    </w:p>
    <w:p w14:paraId="67D1DD06" w14:textId="781EB323" w:rsidR="00145795" w:rsidRPr="00C41E53" w:rsidRDefault="003D37B5"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Producteur d’eau chaude gaz à condensation totale</w:t>
      </w:r>
      <w:r w:rsidR="006B22B1">
        <w:rPr>
          <w:rFonts w:ascii="Arial" w:hAnsi="Arial" w:cs="Arial"/>
          <w:b/>
          <w:bCs/>
          <w:i/>
          <w:iCs/>
          <w:sz w:val="22"/>
          <w:szCs w:val="22"/>
        </w:rPr>
        <w:br/>
      </w:r>
      <w:r w:rsidR="00C41E53">
        <w:rPr>
          <w:rFonts w:ascii="Arial" w:hAnsi="Arial" w:cs="Arial"/>
          <w:i/>
          <w:iCs/>
        </w:rPr>
        <w:t xml:space="preserve">Le concept unique et breveté du </w:t>
      </w:r>
      <w:proofErr w:type="spellStart"/>
      <w:r w:rsidR="00C41E53">
        <w:rPr>
          <w:rFonts w:ascii="Arial" w:hAnsi="Arial" w:cs="Arial"/>
          <w:i/>
          <w:iCs/>
        </w:rPr>
        <w:t>HeatMaster</w:t>
      </w:r>
      <w:proofErr w:type="spellEnd"/>
      <w:r w:rsidR="00C41E53">
        <w:rPr>
          <w:rFonts w:ascii="Arial" w:hAnsi="Arial" w:cs="Arial"/>
          <w:i/>
          <w:iCs/>
        </w:rPr>
        <w:t>©</w:t>
      </w:r>
    </w:p>
    <w:p w14:paraId="79191D52" w14:textId="6E2FBC59"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F81322">
        <w:rPr>
          <w:rFonts w:ascii="Arial" w:hAnsi="Arial" w:cs="Arial"/>
          <w:sz w:val="18"/>
          <w:szCs w:val="18"/>
        </w:rPr>
        <w:t>Producteur d’eau chaude gaz à condensation totale tant en chauffage qu’en production d’eau chaude Sanitaire, très haut rendement.</w:t>
      </w:r>
      <w:r w:rsidR="00093F38" w:rsidRPr="00F81322">
        <w:rPr>
          <w:rFonts w:ascii="Arial" w:hAnsi="Arial" w:cs="Arial"/>
          <w:sz w:val="18"/>
          <w:szCs w:val="18"/>
        </w:rPr>
        <w:t xml:space="preserve"> Garantie 10 ans.</w:t>
      </w:r>
    </w:p>
    <w:p w14:paraId="5386D371" w14:textId="17B35E95"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Pr="00C41E53">
        <w:rPr>
          <w:rFonts w:ascii="Arial" w:hAnsi="Arial" w:cs="Arial"/>
          <w:b/>
          <w:bCs/>
          <w:sz w:val="18"/>
          <w:szCs w:val="18"/>
        </w:rPr>
        <w:t>10</w:t>
      </w:r>
      <w:r w:rsidR="00440D04">
        <w:rPr>
          <w:rFonts w:ascii="Arial" w:hAnsi="Arial" w:cs="Arial"/>
          <w:b/>
          <w:bCs/>
          <w:sz w:val="18"/>
          <w:szCs w:val="18"/>
        </w:rPr>
        <w:t>8,9</w:t>
      </w:r>
      <w:r w:rsidRPr="00C41E53">
        <w:rPr>
          <w:rFonts w:ascii="Arial" w:hAnsi="Arial" w:cs="Arial"/>
          <w:b/>
          <w:bCs/>
          <w:sz w:val="18"/>
          <w:szCs w:val="18"/>
        </w:rPr>
        <w:t xml:space="preserve"> </w:t>
      </w:r>
      <w:r w:rsidRPr="00C41E53">
        <w:rPr>
          <w:rFonts w:ascii="Arial" w:hAnsi="Arial" w:cs="Arial"/>
          <w:sz w:val="18"/>
          <w:szCs w:val="18"/>
        </w:rPr>
        <w:t>%</w:t>
      </w:r>
    </w:p>
    <w:p w14:paraId="766A6B3E" w14:textId="2C3F3FC9"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00440D04">
        <w:rPr>
          <w:rFonts w:ascii="Arial" w:hAnsi="Arial" w:cs="Arial"/>
          <w:b/>
          <w:bCs/>
          <w:spacing w:val="3"/>
          <w:sz w:val="18"/>
          <w:szCs w:val="18"/>
        </w:rPr>
        <w:t>97,3</w:t>
      </w:r>
      <w:r w:rsidRPr="00C41E53">
        <w:rPr>
          <w:rFonts w:ascii="Arial" w:hAnsi="Arial" w:cs="Arial"/>
          <w:b/>
          <w:bCs/>
          <w:spacing w:val="3"/>
          <w:sz w:val="18"/>
          <w:szCs w:val="18"/>
        </w:rPr>
        <w:t xml:space="preserve"> </w:t>
      </w:r>
      <w:r w:rsidRPr="00C41E53">
        <w:rPr>
          <w:rFonts w:ascii="Arial" w:hAnsi="Arial" w:cs="Arial"/>
          <w:spacing w:val="3"/>
          <w:sz w:val="18"/>
          <w:szCs w:val="18"/>
        </w:rPr>
        <w:t>%</w:t>
      </w:r>
    </w:p>
    <w:p w14:paraId="6BA11784"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1E1015AC"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6A1C1E8E"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53CD1AD5"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 xml:space="preserve">Brûleur gaz modulant à </w:t>
      </w:r>
      <w:proofErr w:type="spellStart"/>
      <w:r w:rsidRPr="00C41E53">
        <w:rPr>
          <w:rFonts w:ascii="Arial" w:hAnsi="Arial" w:cs="Arial"/>
          <w:sz w:val="18"/>
          <w:szCs w:val="18"/>
        </w:rPr>
        <w:t>pré-mélange</w:t>
      </w:r>
      <w:proofErr w:type="spellEnd"/>
      <w:r w:rsidRPr="00C41E53">
        <w:rPr>
          <w:rFonts w:ascii="Arial" w:hAnsi="Arial" w:cs="Arial"/>
          <w:sz w:val="18"/>
          <w:szCs w:val="18"/>
        </w:rPr>
        <w:t>/ Ventilateur vitesse variable</w:t>
      </w:r>
    </w:p>
    <w:p w14:paraId="7E8B30C5"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3CDAFC23"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 xml:space="preserve">Automate-brûleur </w:t>
      </w:r>
      <w:proofErr w:type="spellStart"/>
      <w:r w:rsidRPr="00C41E53">
        <w:rPr>
          <w:rFonts w:ascii="Arial" w:hAnsi="Arial" w:cs="Arial"/>
          <w:sz w:val="18"/>
          <w:szCs w:val="18"/>
        </w:rPr>
        <w:t>ACVMax</w:t>
      </w:r>
      <w:proofErr w:type="spellEnd"/>
      <w:r w:rsidRPr="00C41E53">
        <w:rPr>
          <w:rFonts w:ascii="Arial" w:hAnsi="Arial" w:cs="Arial"/>
          <w:sz w:val="18"/>
          <w:szCs w:val="18"/>
        </w:rPr>
        <w:t xml:space="preserve"> (sonde NTC 12kΩ)</w:t>
      </w:r>
    </w:p>
    <w:p w14:paraId="3807AD3F"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198E1E42"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7C2B91AE"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2E80B9E5"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1B685F6F"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0E21E59E"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3F2246">
        <w:rPr>
          <w:rFonts w:ascii="Arial" w:hAnsi="Arial" w:cs="Arial"/>
          <w:b/>
          <w:bCs/>
          <w:sz w:val="18"/>
          <w:szCs w:val="18"/>
        </w:rPr>
        <w:t>25</w:t>
      </w:r>
      <w:r w:rsidRPr="00C41E53">
        <w:rPr>
          <w:rFonts w:ascii="Arial" w:hAnsi="Arial" w:cs="Arial"/>
          <w:b/>
          <w:bCs/>
          <w:sz w:val="18"/>
          <w:szCs w:val="18"/>
        </w:rPr>
        <w:t xml:space="preserve"> </w:t>
      </w:r>
      <w:r w:rsidRPr="00C41E53">
        <w:rPr>
          <w:rFonts w:ascii="Arial" w:hAnsi="Arial" w:cs="Arial"/>
          <w:sz w:val="18"/>
          <w:szCs w:val="18"/>
        </w:rPr>
        <w:t>kW</w:t>
      </w:r>
    </w:p>
    <w:p w14:paraId="45728C08"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5672DA22" w14:textId="3C1A1F6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Pr="00C41E53">
        <w:rPr>
          <w:rFonts w:ascii="Arial" w:hAnsi="Arial" w:cs="Arial"/>
          <w:b/>
          <w:bCs/>
          <w:sz w:val="18"/>
          <w:szCs w:val="18"/>
        </w:rPr>
        <w:t>2,</w:t>
      </w:r>
      <w:r w:rsidR="00D7767C">
        <w:rPr>
          <w:rFonts w:ascii="Arial" w:hAnsi="Arial" w:cs="Arial"/>
          <w:b/>
          <w:bCs/>
          <w:sz w:val="18"/>
          <w:szCs w:val="18"/>
        </w:rPr>
        <w:t>66</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0F273248" w14:textId="3E9C056B"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BC43D9">
        <w:rPr>
          <w:rFonts w:ascii="Arial" w:hAnsi="Arial" w:cs="Arial"/>
          <w:b/>
          <w:bCs/>
          <w:sz w:val="18"/>
          <w:szCs w:val="18"/>
        </w:rPr>
        <w:t>0,98</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6DC0A528"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128CE7CB" w14:textId="4577E4B4"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771A58" w:rsidRPr="00771A58">
        <w:rPr>
          <w:rFonts w:ascii="Arial" w:hAnsi="Arial" w:cs="Arial"/>
          <w:b/>
          <w:bCs/>
          <w:sz w:val="18"/>
          <w:szCs w:val="18"/>
        </w:rPr>
        <w:t>8.6 (</w:t>
      </w:r>
      <w:r w:rsidR="001F7CCF">
        <w:rPr>
          <w:rFonts w:ascii="Arial" w:hAnsi="Arial" w:cs="Arial"/>
          <w:b/>
          <w:bCs/>
          <w:sz w:val="18"/>
          <w:szCs w:val="18"/>
        </w:rPr>
        <w:t>7</w:t>
      </w:r>
      <w:r w:rsidR="00771A58">
        <w:rPr>
          <w:rFonts w:ascii="Arial" w:hAnsi="Arial" w:cs="Arial"/>
          <w:b/>
          <w:bCs/>
          <w:sz w:val="18"/>
          <w:szCs w:val="18"/>
        </w:rPr>
        <w:t>)</w:t>
      </w:r>
      <w:r w:rsidRPr="00C41E53">
        <w:rPr>
          <w:rFonts w:ascii="Arial" w:hAnsi="Arial" w:cs="Arial"/>
          <w:b/>
          <w:bCs/>
          <w:sz w:val="18"/>
          <w:szCs w:val="18"/>
        </w:rPr>
        <w:t xml:space="preserve"> </w:t>
      </w:r>
      <w:r w:rsidRPr="00C41E53">
        <w:rPr>
          <w:rFonts w:ascii="Arial" w:hAnsi="Arial" w:cs="Arial"/>
          <w:sz w:val="18"/>
          <w:szCs w:val="18"/>
        </w:rPr>
        <w:t>bar</w:t>
      </w:r>
    </w:p>
    <w:p w14:paraId="42A51EC1"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53999AF1"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Pr="00C41E53">
        <w:rPr>
          <w:rFonts w:ascii="Arial" w:hAnsi="Arial" w:cs="Arial"/>
          <w:b/>
          <w:bCs/>
          <w:spacing w:val="1"/>
          <w:sz w:val="18"/>
          <w:szCs w:val="18"/>
        </w:rPr>
        <w:t>1</w:t>
      </w:r>
      <w:r w:rsidR="003F2246">
        <w:rPr>
          <w:rFonts w:ascii="Arial" w:hAnsi="Arial" w:cs="Arial"/>
          <w:b/>
          <w:bCs/>
          <w:spacing w:val="1"/>
          <w:sz w:val="18"/>
          <w:szCs w:val="18"/>
        </w:rPr>
        <w:t>8</w:t>
      </w:r>
      <w:r w:rsidRPr="00C41E53">
        <w:rPr>
          <w:rFonts w:ascii="Arial" w:hAnsi="Arial" w:cs="Arial"/>
          <w:b/>
          <w:bCs/>
          <w:spacing w:val="1"/>
          <w:sz w:val="18"/>
          <w:szCs w:val="18"/>
        </w:rPr>
        <w:t xml:space="preserve">3 </w:t>
      </w:r>
      <w:r w:rsidRPr="00C41E53">
        <w:rPr>
          <w:rFonts w:ascii="Arial" w:hAnsi="Arial" w:cs="Arial"/>
          <w:spacing w:val="1"/>
          <w:sz w:val="18"/>
          <w:szCs w:val="18"/>
        </w:rPr>
        <w:t>L/10'</w:t>
      </w:r>
    </w:p>
    <w:p w14:paraId="46D9FEAB"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3F2246">
        <w:rPr>
          <w:rFonts w:ascii="Arial" w:hAnsi="Arial" w:cs="Arial"/>
          <w:b/>
          <w:bCs/>
          <w:spacing w:val="1"/>
          <w:sz w:val="18"/>
          <w:szCs w:val="18"/>
        </w:rPr>
        <w:t>577</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340BCE46"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3F2246">
        <w:rPr>
          <w:rFonts w:ascii="Arial" w:hAnsi="Arial" w:cs="Arial"/>
          <w:b/>
          <w:bCs/>
          <w:spacing w:val="2"/>
          <w:sz w:val="18"/>
          <w:szCs w:val="18"/>
        </w:rPr>
        <w:t>473</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43F51956"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2CD9E424"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Pr="00C41E53">
        <w:rPr>
          <w:rFonts w:ascii="Arial" w:hAnsi="Arial" w:cs="Arial"/>
          <w:b/>
          <w:bCs/>
          <w:spacing w:val="1"/>
          <w:sz w:val="18"/>
          <w:szCs w:val="18"/>
        </w:rPr>
        <w:t>17</w:t>
      </w:r>
      <w:r w:rsidR="003F2246">
        <w:rPr>
          <w:rFonts w:ascii="Arial" w:hAnsi="Arial" w:cs="Arial"/>
          <w:b/>
          <w:bCs/>
          <w:spacing w:val="1"/>
          <w:sz w:val="18"/>
          <w:szCs w:val="18"/>
        </w:rPr>
        <w:t>80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E120222"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Pr="00C41E53">
        <w:rPr>
          <w:rFonts w:ascii="Arial" w:hAnsi="Arial" w:cs="Arial"/>
          <w:b/>
          <w:bCs/>
          <w:spacing w:val="-1"/>
          <w:sz w:val="18"/>
          <w:szCs w:val="18"/>
        </w:rPr>
        <w:t xml:space="preserve">600 </w:t>
      </w:r>
      <w:r w:rsidRPr="00C41E53">
        <w:rPr>
          <w:rFonts w:ascii="Arial" w:hAnsi="Arial" w:cs="Arial"/>
          <w:spacing w:val="-1"/>
          <w:sz w:val="18"/>
          <w:szCs w:val="18"/>
        </w:rPr>
        <w:t>mm</w:t>
      </w:r>
    </w:p>
    <w:p w14:paraId="53E8B003"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Pr="00C41E53">
        <w:rPr>
          <w:rFonts w:ascii="Arial" w:hAnsi="Arial" w:cs="Arial"/>
          <w:b/>
          <w:bCs/>
          <w:spacing w:val="-1"/>
          <w:sz w:val="18"/>
          <w:szCs w:val="18"/>
        </w:rPr>
        <w:t xml:space="preserve">708 </w:t>
      </w:r>
      <w:r w:rsidRPr="00C41E53">
        <w:rPr>
          <w:rFonts w:ascii="Arial" w:hAnsi="Arial" w:cs="Arial"/>
          <w:spacing w:val="-1"/>
          <w:sz w:val="18"/>
          <w:szCs w:val="18"/>
        </w:rPr>
        <w:t>mm</w:t>
      </w:r>
    </w:p>
    <w:p w14:paraId="20B53EE1"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643A04C5"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20D5DAE7"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Pr="00C41E53">
        <w:rPr>
          <w:rFonts w:ascii="Arial" w:hAnsi="Arial" w:cs="Arial"/>
          <w:b/>
          <w:bCs/>
          <w:spacing w:val="1"/>
          <w:sz w:val="18"/>
          <w:szCs w:val="18"/>
        </w:rPr>
        <w:t xml:space="preserve">80 </w:t>
      </w:r>
      <w:r w:rsidRPr="00C41E53">
        <w:rPr>
          <w:rFonts w:ascii="Arial" w:hAnsi="Arial" w:cs="Arial"/>
          <w:spacing w:val="1"/>
          <w:sz w:val="18"/>
          <w:szCs w:val="18"/>
        </w:rPr>
        <w:t>mm</w:t>
      </w:r>
    </w:p>
    <w:p w14:paraId="473B8185"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Pr="00C41E53">
        <w:rPr>
          <w:rFonts w:ascii="Arial" w:hAnsi="Arial" w:cs="Arial"/>
          <w:b/>
          <w:bCs/>
          <w:sz w:val="18"/>
          <w:szCs w:val="18"/>
        </w:rPr>
        <w:t xml:space="preserve">80/125 </w:t>
      </w:r>
      <w:r w:rsidRPr="00C41E53">
        <w:rPr>
          <w:rFonts w:ascii="Arial" w:hAnsi="Arial" w:cs="Arial"/>
          <w:sz w:val="18"/>
          <w:szCs w:val="18"/>
        </w:rPr>
        <w:t>mm</w:t>
      </w:r>
    </w:p>
    <w:p w14:paraId="50E4AE98" w14:textId="63611988"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 xml:space="preserve">Perte de charge max. admissible </w:t>
      </w:r>
      <w:r w:rsidR="00A578BE" w:rsidRPr="00C41E53">
        <w:rPr>
          <w:rFonts w:ascii="Arial" w:hAnsi="Arial" w:cs="Arial"/>
          <w:spacing w:val="1"/>
          <w:sz w:val="18"/>
          <w:szCs w:val="18"/>
        </w:rPr>
        <w:t>du conduit</w:t>
      </w:r>
      <w:r w:rsidRPr="00C41E53">
        <w:rPr>
          <w:rFonts w:ascii="Arial" w:hAnsi="Arial" w:cs="Arial"/>
          <w:spacing w:val="1"/>
          <w:sz w:val="18"/>
          <w:szCs w:val="18"/>
        </w:rPr>
        <w:t xml:space="preserve"> de cheminée</w:t>
      </w:r>
      <w:r w:rsidRPr="00C41E53">
        <w:rPr>
          <w:rFonts w:ascii="Arial" w:hAnsi="Arial" w:cs="Arial"/>
          <w:spacing w:val="1"/>
          <w:sz w:val="18"/>
          <w:szCs w:val="18"/>
        </w:rPr>
        <w:tab/>
      </w:r>
      <w:r w:rsidR="003B186F">
        <w:rPr>
          <w:rFonts w:ascii="Arial" w:hAnsi="Arial" w:cs="Arial"/>
          <w:b/>
          <w:bCs/>
          <w:spacing w:val="1"/>
          <w:sz w:val="18"/>
          <w:szCs w:val="18"/>
        </w:rPr>
        <w:t>95</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700AF0E8"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6EC8DF80"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 xml:space="preserve">1 F </w:t>
      </w:r>
      <w:r w:rsidRPr="00C41E53">
        <w:rPr>
          <w:rFonts w:ascii="Arial" w:hAnsi="Arial" w:cs="Arial"/>
          <w:spacing w:val="1"/>
          <w:sz w:val="18"/>
          <w:szCs w:val="18"/>
        </w:rPr>
        <w:t>Ø''</w:t>
      </w:r>
    </w:p>
    <w:p w14:paraId="2B332F02"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659F1CCB"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24207303"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0BE8F6B6"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Pr="00C41E53">
        <w:rPr>
          <w:rFonts w:ascii="Arial" w:hAnsi="Arial" w:cs="Arial"/>
          <w:b/>
          <w:bCs/>
          <w:spacing w:val="2"/>
          <w:sz w:val="18"/>
          <w:szCs w:val="18"/>
        </w:rPr>
        <w:t xml:space="preserve">95 </w:t>
      </w:r>
      <w:r w:rsidRPr="00C41E53">
        <w:rPr>
          <w:rFonts w:ascii="Arial" w:hAnsi="Arial" w:cs="Arial"/>
          <w:spacing w:val="2"/>
          <w:sz w:val="18"/>
          <w:szCs w:val="18"/>
        </w:rPr>
        <w:t>W</w:t>
      </w:r>
    </w:p>
    <w:p w14:paraId="034D5593"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48D89762"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3834602C" w14:textId="09154F68"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00916D6D">
        <w:rPr>
          <w:rFonts w:ascii="Arial" w:hAnsi="Arial" w:cs="Arial"/>
          <w:b/>
          <w:bCs/>
          <w:sz w:val="18"/>
          <w:szCs w:val="18"/>
        </w:rPr>
        <w:t>78.9</w:t>
      </w:r>
      <w:r w:rsidRPr="00C41E53">
        <w:rPr>
          <w:rFonts w:ascii="Arial" w:hAnsi="Arial" w:cs="Arial"/>
          <w:b/>
          <w:bCs/>
          <w:sz w:val="18"/>
          <w:szCs w:val="18"/>
        </w:rPr>
        <w:t xml:space="preserve"> </w:t>
      </w:r>
      <w:r w:rsidRPr="00C41E53">
        <w:rPr>
          <w:rFonts w:ascii="Arial" w:hAnsi="Arial" w:cs="Arial"/>
          <w:sz w:val="18"/>
          <w:szCs w:val="18"/>
        </w:rPr>
        <w:t>W</w:t>
      </w:r>
    </w:p>
    <w:p w14:paraId="4C5A5319"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4032BB20" w14:textId="6C5BAAA8"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084D48">
        <w:rPr>
          <w:rFonts w:ascii="Arial" w:hAnsi="Arial" w:cs="Arial"/>
          <w:spacing w:val="-1"/>
          <w:sz w:val="18"/>
          <w:szCs w:val="18"/>
        </w:rPr>
        <w:t xml:space="preserve">Corps et ballon </w:t>
      </w:r>
      <w:r w:rsidR="002029BE" w:rsidRPr="00084D48">
        <w:rPr>
          <w:rFonts w:ascii="Arial" w:hAnsi="Arial" w:cs="Arial"/>
          <w:spacing w:val="-1"/>
          <w:sz w:val="18"/>
          <w:szCs w:val="18"/>
        </w:rPr>
        <w:t>10</w:t>
      </w:r>
      <w:r w:rsidRPr="00084D48">
        <w:rPr>
          <w:rFonts w:ascii="Arial" w:hAnsi="Arial" w:cs="Arial"/>
          <w:spacing w:val="-1"/>
          <w:sz w:val="18"/>
          <w:szCs w:val="18"/>
        </w:rPr>
        <w:t xml:space="preserve"> ans</w:t>
      </w:r>
    </w:p>
    <w:p w14:paraId="75419AAE"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70D8002A"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298B4E4F"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6047FAB3"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4469823D"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B63681"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4F55AC42" w14:textId="17053841"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 xml:space="preserve">Alors que la plupart des chaudières utilisent des tubes d’eau dans leur échangeur, celui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82926">
        <w:rPr>
          <w:rFonts w:ascii="Arial" w:hAnsi="Arial" w:cs="Arial"/>
          <w:sz w:val="18"/>
          <w:szCs w:val="18"/>
        </w:rPr>
        <w:t>EVO 2</w:t>
      </w:r>
      <w:r w:rsidRPr="00C41E53">
        <w:rPr>
          <w:rFonts w:ascii="Arial" w:hAnsi="Arial" w:cs="Arial"/>
          <w:sz w:val="18"/>
          <w:szCs w:val="18"/>
        </w:rPr>
        <w:t xml:space="preserve">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24BE3F10"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31860F8C" w14:textId="3F4F6164"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 xml:space="preserve">Les carneaux de l’échangeur de chaleur offrent un transfert de chaleur optimal sur toute leur longueur. De plus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82926">
        <w:rPr>
          <w:rFonts w:ascii="Arial" w:hAnsi="Arial" w:cs="Arial"/>
          <w:sz w:val="18"/>
          <w:szCs w:val="18"/>
        </w:rPr>
        <w:t>EVO 2</w:t>
      </w:r>
      <w:r w:rsidRPr="00C41E53">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7F0F3350"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053092E1" w14:textId="28DA25B2"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 xml:space="preserve">Le circuit primaire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82926">
        <w:rPr>
          <w:rFonts w:ascii="Arial" w:hAnsi="Arial" w:cs="Arial"/>
          <w:sz w:val="18"/>
          <w:szCs w:val="18"/>
        </w:rPr>
        <w:t>EVO 2</w:t>
      </w:r>
      <w:r w:rsidRPr="00C41E53">
        <w:rPr>
          <w:rFonts w:ascii="Arial" w:hAnsi="Arial" w:cs="Arial"/>
          <w:sz w:val="18"/>
          <w:szCs w:val="18"/>
        </w:rPr>
        <w:t xml:space="preserve"> est </w:t>
      </w:r>
      <w:proofErr w:type="gramStart"/>
      <w:r w:rsidRPr="00C41E53">
        <w:rPr>
          <w:rFonts w:ascii="Arial" w:hAnsi="Arial" w:cs="Arial"/>
          <w:sz w:val="18"/>
          <w:szCs w:val="18"/>
        </w:rPr>
        <w:t>double:</w:t>
      </w:r>
      <w:proofErr w:type="gramEnd"/>
      <w:r w:rsidRPr="00C41E53">
        <w:rPr>
          <w:rFonts w:ascii="Arial" w:hAnsi="Arial" w:cs="Arial"/>
          <w:sz w:val="18"/>
          <w:szCs w:val="18"/>
        </w:rPr>
        <w:t xml:space="preserv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337F7D4F"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3CF702B0"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6B2EDC3F"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7FC45392" w14:textId="34D24DDA"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 xml:space="preserve">Comme ce ballon enveloppe le bas des tubes de fumées, il peut absorber la chaleur résiduelle des fumées et préchauffe l’eau sanitaire avant qu’elle n’entre dans le ballon. Ainsi, en mode production d’eau chaude sanitaire,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82926">
        <w:rPr>
          <w:rFonts w:ascii="Arial" w:hAnsi="Arial" w:cs="Arial"/>
          <w:sz w:val="18"/>
          <w:szCs w:val="18"/>
        </w:rPr>
        <w:t>EVO 2</w:t>
      </w:r>
      <w:r w:rsidRPr="00C41E53">
        <w:rPr>
          <w:rFonts w:ascii="Arial" w:hAnsi="Arial" w:cs="Arial"/>
          <w:sz w:val="18"/>
          <w:szCs w:val="18"/>
        </w:rPr>
        <w:t xml:space="preserve"> condense totalement, aussi bien en puisage à grand débit qu’en puisage réduit.</w:t>
      </w:r>
    </w:p>
    <w:p w14:paraId="29C6FD74"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51F616E4"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68D91B2B" w14:textId="64B9E1D1"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 xml:space="preserve">La technologie Tank-in-Tank ACV est largement éprouvée, et est d’une simplicité et d’une fiabilité remarquables. Le cœur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482926">
        <w:rPr>
          <w:rFonts w:ascii="Arial" w:hAnsi="Arial" w:cs="Arial"/>
          <w:sz w:val="18"/>
          <w:szCs w:val="18"/>
        </w:rPr>
        <w:t>EVO 2</w:t>
      </w:r>
      <w:r w:rsidRPr="00C41E53">
        <w:rPr>
          <w:rFonts w:ascii="Arial" w:hAnsi="Arial" w:cs="Arial"/>
          <w:sz w:val="18"/>
          <w:szCs w:val="18"/>
        </w:rPr>
        <w:t xml:space="preserve"> est un ballon annulaire en acier inoxydable, traversé par les tubes de fumées. Il est entouré d’une enceinte en acier contenant le fluide </w:t>
      </w:r>
      <w:proofErr w:type="gramStart"/>
      <w:r w:rsidRPr="00C41E53">
        <w:rPr>
          <w:rFonts w:ascii="Arial" w:hAnsi="Arial" w:cs="Arial"/>
          <w:sz w:val="18"/>
          <w:szCs w:val="18"/>
        </w:rPr>
        <w:t>primaire;</w:t>
      </w:r>
      <w:proofErr w:type="gramEnd"/>
      <w:r w:rsidRPr="00C41E53">
        <w:rPr>
          <w:rFonts w:ascii="Arial" w:hAnsi="Arial" w:cs="Arial"/>
          <w:sz w:val="18"/>
          <w:szCs w:val="18"/>
        </w:rPr>
        <w:t xml:space="preserv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BF42180"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0FB62663"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59EB533E"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084D48"/>
    <w:rsid w:val="00093F38"/>
    <w:rsid w:val="000941DB"/>
    <w:rsid w:val="000D7BC8"/>
    <w:rsid w:val="00145795"/>
    <w:rsid w:val="001D7392"/>
    <w:rsid w:val="001F7CCF"/>
    <w:rsid w:val="002029BE"/>
    <w:rsid w:val="003B186F"/>
    <w:rsid w:val="003B1FA4"/>
    <w:rsid w:val="003D37B5"/>
    <w:rsid w:val="003F2246"/>
    <w:rsid w:val="00440D04"/>
    <w:rsid w:val="00447BB4"/>
    <w:rsid w:val="00482926"/>
    <w:rsid w:val="00512892"/>
    <w:rsid w:val="0052015A"/>
    <w:rsid w:val="006B13A8"/>
    <w:rsid w:val="006B22B1"/>
    <w:rsid w:val="006D2C17"/>
    <w:rsid w:val="006F7BEC"/>
    <w:rsid w:val="00771A58"/>
    <w:rsid w:val="00827945"/>
    <w:rsid w:val="0088563A"/>
    <w:rsid w:val="00916D6D"/>
    <w:rsid w:val="00A578BE"/>
    <w:rsid w:val="00BC43D9"/>
    <w:rsid w:val="00C3635C"/>
    <w:rsid w:val="00C41E53"/>
    <w:rsid w:val="00C43208"/>
    <w:rsid w:val="00D7767C"/>
    <w:rsid w:val="00F813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87AD74"/>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1012</Words>
  <Characters>5572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27</cp:revision>
  <dcterms:created xsi:type="dcterms:W3CDTF">2016-01-19T09:30:00Z</dcterms:created>
  <dcterms:modified xsi:type="dcterms:W3CDTF">2025-10-01T08:55:00Z</dcterms:modified>
</cp:coreProperties>
</file>